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32FA9">
      <w:pPr>
        <w:tabs>
          <w:tab w:val="left" w:pos="360"/>
        </w:tabs>
        <w:autoSpaceDE w:val="0"/>
        <w:autoSpaceDN w:val="0"/>
        <w:adjustRightInd w:val="0"/>
        <w:spacing w:line="360" w:lineRule="auto"/>
        <w:ind w:firstLine="1980" w:firstLineChars="450"/>
        <w:jc w:val="both"/>
        <w:rPr>
          <w:rFonts w:hint="eastAsia" w:ascii="方正小标宋简体" w:hAnsi="方正小标宋简体" w:eastAsia="方正小标宋简体" w:cs="方正小标宋简体"/>
          <w:b w:val="0"/>
          <w:bCs/>
          <w:sz w:val="44"/>
          <w:szCs w:val="44"/>
          <w:lang w:val="en-US" w:eastAsia="zh-CN"/>
        </w:rPr>
      </w:pPr>
      <w:bookmarkStart w:id="0" w:name="_Hlk160655689"/>
      <w:r>
        <w:rPr>
          <w:rFonts w:hint="eastAsia" w:ascii="方正小标宋简体" w:hAnsi="方正小标宋简体" w:eastAsia="方正小标宋简体" w:cs="方正小标宋简体"/>
          <w:b w:val="0"/>
          <w:bCs/>
          <w:sz w:val="44"/>
          <w:szCs w:val="44"/>
          <w:lang w:val="en-US" w:eastAsia="zh-CN"/>
        </w:rPr>
        <w:t>第七讲  注意缺陷多动障碍</w:t>
      </w:r>
    </w:p>
    <w:p w14:paraId="1DB4A6DF">
      <w:pPr>
        <w:keepNext w:val="0"/>
        <w:keepLines w:val="0"/>
        <w:pageBreakBefore w:val="0"/>
        <w:widowControl w:val="0"/>
        <w:kinsoku/>
        <w:wordWrap/>
        <w:overflowPunct/>
        <w:topLinePunct w:val="0"/>
        <w:bidi w:val="0"/>
        <w:snapToGrid/>
        <w:spacing w:line="59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福州市第二总医院神经精神病防治院</w:t>
      </w:r>
      <w:r>
        <w:rPr>
          <w:rFonts w:hint="eastAsia" w:ascii="仿宋_GB2312" w:hAnsi="仿宋_GB2312" w:eastAsia="仿宋_GB2312" w:cs="仿宋_GB2312"/>
          <w:sz w:val="32"/>
          <w:szCs w:val="32"/>
          <w:lang w:val="en-US" w:eastAsia="zh-CN"/>
        </w:rPr>
        <w:t xml:space="preserve">  郭少楠</w:t>
      </w:r>
    </w:p>
    <w:p w14:paraId="2F0EDA46">
      <w:pPr>
        <w:pStyle w:val="2"/>
        <w:keepNext w:val="0"/>
        <w:keepLines w:val="0"/>
        <w:pageBreakBefore w:val="0"/>
        <w:widowControl w:val="0"/>
        <w:kinsoku/>
        <w:wordWrap/>
        <w:overflowPunct/>
        <w:topLinePunct w:val="0"/>
        <w:bidi w:val="0"/>
        <w:snapToGrid/>
        <w:spacing w:line="590" w:lineRule="exact"/>
        <w:textAlignment w:val="auto"/>
        <w:rPr>
          <w:rFonts w:hint="eastAsia" w:ascii="仿宋_GB2312" w:hAnsi="仿宋_GB2312" w:eastAsia="仿宋_GB2312" w:cs="仿宋_GB2312"/>
          <w:sz w:val="32"/>
          <w:szCs w:val="32"/>
          <w:lang w:val="en-US" w:eastAsia="zh-CN"/>
        </w:rPr>
      </w:pPr>
    </w:p>
    <w:p w14:paraId="03EF7BB0">
      <w:pPr>
        <w:pStyle w:val="6"/>
        <w:keepNext w:val="0"/>
        <w:keepLines w:val="0"/>
        <w:pageBreakBefore w:val="0"/>
        <w:widowControl w:val="0"/>
        <w:kinsoku/>
        <w:wordWrap/>
        <w:overflowPunct/>
        <w:topLinePunct w:val="0"/>
        <w:bidi w:val="0"/>
        <w:snapToGrid/>
        <w:spacing w:line="59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日常生活中，我们或许都曾遇到过这样一些孩子：他们似乎总有使不完的精力，在座位上坐不住，小动作不断；很难集中注意力听人说话，做事也常常丢三落四；情绪容易冲动，经常在不恰当的时候打断别人。这些表现可能是注意力缺陷多动障碍（ADHD）的症状。ADHD是一种常见的神经发育障碍性疾病，通常在儿童时期发病，会持续影响个体的注意力、行为控制和活动水平，对患者的学习、社交和日常生活功能等方面产生不良影响，部分患者症状会持续至成年。</w:t>
      </w:r>
    </w:p>
    <w:p w14:paraId="6609E802">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既有研究显示，全球约5%的儿童和2.5%的成年人忍受着ADHD所带来的影响，我国ADHD的总体患病率约为5.36%～7.22%，并有逐年上升的趋势。</w:t>
      </w:r>
    </w:p>
    <w:p w14:paraId="278563E7">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ADHD的患者有哪些临床表现呢？</w:t>
      </w:r>
    </w:p>
    <w:p w14:paraId="6542BA81">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（一）症状表现</w:t>
      </w:r>
    </w:p>
    <w:p w14:paraId="69E715A6">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 注意力不集中</w:t>
      </w:r>
    </w:p>
    <w:p w14:paraId="589E60BD">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课堂上，ADHD患者往往目光游离，容易被教室窗外飞过的小鸟、周围同学的小动作吸引，老师讲的内容左耳进右耳出，很难完整地跟上课堂教学。做作业时，他们仿佛被无形的力量干扰，一会儿摆弄铅笔摆弄橡皮，一会儿看看窗外，原本半小时能完成的作业，可能拖沓两三个小时还做不完，而且粗心大意，频繁出现简单的计算错误、错别字，或是遗漏题目。</w:t>
      </w:r>
    </w:p>
    <w:p w14:paraId="5D9AEEA3">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生活中，他们常常忘记自己的物品放在哪里，书包里杂乱无章，书本、文具散落其中。答应父母的事情，转头就忘，比如帮忙取个快递、扔个垃圾，总是抛之脑后。和家人一起外出时，也会因为注意力分散，差点走丢或者跟不上队伍。</w:t>
      </w:r>
    </w:p>
    <w:p w14:paraId="1147EFD0">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 多动</w:t>
      </w:r>
    </w:p>
    <w:p w14:paraId="42F9BC1A">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需要安静坐着的场合，如餐厅吃饭、观看演出时，他们就像屁股上长了钉子，扭来扭去，手脚不停地动，一会儿踢踢前面的椅子，一会儿摆弄餐具，让周围的人不胜其烦。在学校操场上，他们总是奔跑打闹个不停，一刻也不消停，即使在课间休息时间很短的情况下，也要抓紧时间疯狂跑跳。在家里，也是上蹿下跳，攀爬家具，把房间弄得乱七八糟，一刻都停不下来。</w:t>
      </w:r>
    </w:p>
    <w:p w14:paraId="06DD318C">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 冲动</w:t>
      </w:r>
    </w:p>
    <w:p w14:paraId="4F114C10">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小组讨论或课堂提问时，问题刚提出，他们就迫不及待地抢答，不考虑自己的答案是否正确，也不顾及其他同学还没思考好。在和别人交谈时，常常打断对方，强行插入自己的话题，完全不懂得倾听他人的观点。在玩游戏时，不遵守游戏规则，急于求成，看到别人领先就着急，甚至直接抢夺别人的玩具或游戏道具。在面对一些小事情时，情绪容易失控，比如和同学发生小摩擦，就立刻动手推搡，不考虑后果。</w:t>
      </w:r>
    </w:p>
    <w:p w14:paraId="25CA69D3">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（二）症状持续时间</w:t>
      </w:r>
    </w:p>
    <w:p w14:paraId="0B14C425">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这些症状需要在12岁之前就已经出现，并且持续至少6个月以上，对孩子的日常生活、学习、社交等方面造成了明显的不良影响。</w:t>
      </w:r>
    </w:p>
    <w:p w14:paraId="21AA509D">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（三）症状出现场合</w:t>
      </w:r>
    </w:p>
    <w:p w14:paraId="6A376429">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症状需要在两种或两种以上的场合都有表现，比如在学校和家庭中都存在注意力不集中、多动冲动等问题。这是为了排除因特定环境因素导致的行为问题。</w:t>
      </w:r>
    </w:p>
    <w:p w14:paraId="77173378">
      <w:pPr>
        <w:pStyle w:val="6"/>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（四）对功能的影响</w:t>
      </w:r>
    </w:p>
    <w:p w14:paraId="60B9750E">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ADHD症状会对孩子的多个方面功能产生负面影响。在学习上，注意力不集中和多动冲动会导致学习成绩下降，学习困难；在社交方面，冲动的行为和难以遵守规则可能使他们难以与同伴建立和维持良好的关系，容易被孤立；在家庭中，也可能因为不服管教等问题与家长产生冲突。由于长期面临学习困难、社交挫折，ADHD患者容易产生自卑、焦虑、抑郁等心理问题。他们可能对自己缺乏信心，觉得自己不如别人，进而陷入消极的情绪中，严重影响心理健康和生活质量。</w:t>
      </w:r>
    </w:p>
    <w:p w14:paraId="115F629F">
      <w:pPr>
        <w:pStyle w:val="6"/>
        <w:keepNext w:val="0"/>
        <w:keepLines w:val="0"/>
        <w:pageBreakBefore w:val="0"/>
        <w:widowControl w:val="0"/>
        <w:kinsoku/>
        <w:wordWrap/>
        <w:overflowPunct/>
        <w:topLinePunct w:val="0"/>
        <w:bidi w:val="0"/>
        <w:snapToGrid/>
        <w:spacing w:line="59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若ADHD在儿童时期未得到有效治疗，约60% - 70%的患者症状会持续到成年。成年后，他们在工作中可能难以按时完成任务，频繁跳槽，职业发展受限；在人际关系中，也容易因为情绪管理和行为控制问题，导致亲密关系紧张，影响婚姻和家庭的稳定。此外，ADHD患者成年后患物质滥用、反社会行为等问题的风险也相对较高。</w:t>
      </w:r>
    </w:p>
    <w:p w14:paraId="72007510">
      <w:pPr>
        <w:pStyle w:val="6"/>
        <w:keepNext w:val="0"/>
        <w:keepLines w:val="0"/>
        <w:pageBreakBefore w:val="0"/>
        <w:widowControl w:val="0"/>
        <w:kinsoku/>
        <w:wordWrap/>
        <w:overflowPunct/>
        <w:topLinePunct w:val="0"/>
        <w:bidi w:val="0"/>
        <w:snapToGrid/>
        <w:spacing w:line="59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sz w:val="32"/>
          <w:szCs w:val="32"/>
          <w:lang w:val="en-US" w:eastAsia="zh-CN"/>
        </w:rPr>
        <w:t>在诊断ADHD时，还需要排除其他可能导致类似症状的疾病，如精神发育迟滞、抽动障碍、情绪障碍、物质滥用、孤独症谱系障碍等。只有经过专业医生全面、细致地评估，才能做出准确的诊断。</w:t>
      </w:r>
      <w:bookmarkEnd w:id="0"/>
    </w:p>
    <w:p w14:paraId="570E95F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sz w:val="32"/>
          <w:szCs w:val="32"/>
          <w:lang w:val="en-US" w:eastAsia="zh-CN"/>
        </w:rPr>
        <w:t>ADHD的发病机制</w:t>
      </w:r>
    </w:p>
    <w:p w14:paraId="453AD2BB">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ADHD的发病机制较为复杂，目前一般认为ADHD是一种多因子参与的复杂疾病，其中遗传因素、神经影像学改变、家庭社会环境因素等备受关注。</w:t>
      </w:r>
    </w:p>
    <w:p w14:paraId="186DA69B">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（一）遗传因素</w:t>
      </w:r>
    </w:p>
    <w:p w14:paraId="23E38C38">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表明，ADHD具有高度的遗传性。如果家族中有成员患有ADHD，那么其他家族成员患病的风险会明显增加。遗传因素可能通过影响大脑的结构和功能，使个体对ADHD具有易感性。近年来，随着分子生物学的快速发展，近300个候选基因被认为与ADHD的遗传性相关。这些候选基因主要集中在多巴胺能通路、5-羟色胺相关通路以及去甲肾上腺能通路的相关基因。</w:t>
      </w:r>
    </w:p>
    <w:p w14:paraId="122D7BF9">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（二）大脑神经生物学因素</w:t>
      </w:r>
    </w:p>
    <w:p w14:paraId="75A9C7C1">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从大脑结构来看，ADHD患者的大脑在某些区域存在发育差异。例如，额叶、基底节等区域与注意力、行为控制和执行功能密切相关，这些区域的体积可能较小，或者发育速度较慢，影响了大脑正常功能的发挥。此外，大脑的神经连接也可能存在问题，导致信息传递和处理的异常，进而引发ADHD的症状。</w:t>
      </w:r>
    </w:p>
    <w:p w14:paraId="6F295A1B">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（三）环境因素</w:t>
      </w:r>
    </w:p>
    <w:p w14:paraId="0C067504">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孕期和围产期的不良环境因素可能增加孩子患ADHD的风险。母亲在孕期吸烟、饮酒、接触有害物质，或者出现感染、早产、低体重出生等情况，都可能对胎儿的大脑发育造成损害，影响神经系统的正常发育，从而提高ADHD的发病概率。</w:t>
      </w:r>
    </w:p>
    <w:p w14:paraId="3B0E8BF4">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（四）心理社会因素</w:t>
      </w:r>
    </w:p>
    <w:p w14:paraId="01A0E09E">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些心理社会因素，如父母的教养方式、家庭氛围、学校环境等，对ADHD的发病和症状表现也有影响。过于严厉、溺爱或不一致的教养方式，可能导致孩子行为失控，难以养成良好的行为习惯和自我控制能力；学校中学习压力过大、师生关系紧张，也可能加重孩子的情绪问题和行为障碍，使ADHD的症状更加明显。</w:t>
      </w:r>
    </w:p>
    <w:p w14:paraId="045D6EFE">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ADHD的治疗</w:t>
      </w:r>
    </w:p>
    <w:p w14:paraId="6D7C6798">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ADHD的治疗是一个综合性的过程，需要药物治疗、心理行为治疗、教育干预等多方面的协同配合，根据患者的具体情况制定个性化的治疗方案，以达到最佳的治疗效果。</w:t>
      </w:r>
    </w:p>
    <w:p w14:paraId="577E6350">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（一）药物治疗</w:t>
      </w:r>
    </w:p>
    <w:p w14:paraId="591C3D41">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药物治疗是ADHD的重要治疗手段之一，药物的作用主要是针对ADHD的核心症状（注意力缺陷、多动和冲动），且应考虑用于6岁及以上的患儿。主要的治疗药物包括中枢兴奋类药物和非中枢兴奋类药物。兴奋剂药物如哌甲酯，能够有效提高大脑中多巴胺和去甲肾上腺素的水平，改善注意力不集中、多动和冲动等症状，起效较快，疗效显著。非兴奋剂药物如托莫西汀，通过抑制去甲肾上腺素的再摄取来发挥作用，虽然起效相对较慢，但作用持久，副作用相对较小，对于一些不能耐受兴奋剂药物的患者是一种有效的选择。非中枢类兴奋药物还包括胍法辛、可乐定等等。</w:t>
      </w:r>
    </w:p>
    <w:p w14:paraId="78F6C5D6">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（二）非药物治疗</w:t>
      </w:r>
    </w:p>
    <w:p w14:paraId="6D57A68B">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非药物干预作为ADHD儿童和青少年治疗计划不可或缺的一部分。在开始治疗时，向患儿和家长进行心理教育是治疗实施以及管理的关键。学龄前期是治疗的关键时期，采用心理教育治疗效果显著。对于学龄前儿童，应首选父母的行为矫正（parent behaviour training,PBT）作为干预手段。</w:t>
      </w:r>
    </w:p>
    <w:p w14:paraId="02849B95">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（三）行为干预</w:t>
      </w:r>
    </w:p>
    <w:p w14:paraId="258A4F50">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学校和家庭在ADHD患者的治疗过程中起着至关重要的作用。教师和家长需要了解ADHD的相关知识，理解患者的行为特点，给予他们更多的支持和关爱。例如新森林养育方案（New Forest Parenting Program, NFPP），是一种适用于3～12岁ADHD儿童及其家庭的非药物治疗方案，通过训练提高ADHD家长的育儿技能，可以改善ADHD儿童注意力缺陷、多动冲动等核心症状。家长和教师之间要保持密切的沟通，及时反馈患者的情况，共同制定和调整教育干预方案。</w:t>
      </w:r>
    </w:p>
    <w:p w14:paraId="648BA5AA">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0" w:firstLineChars="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如何早期发现ADHD</w:t>
      </w:r>
    </w:p>
    <w:p w14:paraId="22E9A564">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早期发现ADHD对于及时干预和治疗至关重要，可以最大程度地减少ADHD对孩子成长和发展的不良影响。家长和教师可以从以下几个方面关注孩子的行为表现，以便早期发现ADHD的迹象。</w:t>
      </w:r>
    </w:p>
    <w:p w14:paraId="5206AA5F">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（一）关注孩子的日常行为</w:t>
      </w:r>
    </w:p>
    <w:p w14:paraId="6D592E3C">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 观察注意力情况：留意孩子在日常生活和学习中的注意力表现。例如，在看电视、玩游戏等活动中，是否能够持续专注一段时间；在听故事、上课听讲时，是否容易分心、走神，频繁被周围的事物吸引。如果孩子经常难以集中注意力，对感兴趣的事情也不能专注太久，就需要引起重视。</w:t>
      </w:r>
    </w:p>
    <w:p w14:paraId="269B319D">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 留意多动和冲动行为：观察孩子是否总是动个不停，手脚小动作多，在座位上坐不住；是否经常在不适当的场合奔跑、喊叫，难以安静地玩耍；在与他人交流或活动中，是否经常打断别人，抢着说话，不能耐心等待轮流。这些多动和冲动的行为表现如果较为频繁和突出，可能是ADHD的症状。</w:t>
      </w:r>
    </w:p>
    <w:p w14:paraId="0776E011">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（二）定期进行发育评估</w:t>
      </w:r>
    </w:p>
    <w:p w14:paraId="3B168644">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家长可以定期带孩子到医院或专业机构进行儿童发育评估，包括生长发育、心理行为等方面的评估。专业人员可以通过标准化的评估工具和方法，全面了解孩子的发展情况，及时发现潜在的问题。尤其是在孩子进入幼儿园、小学等关键阶段，更要密切关注孩子的适应情况，如有异常及时寻求专业帮助。</w:t>
      </w:r>
    </w:p>
    <w:p w14:paraId="2CBECD20">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（三）与老师保持沟通</w:t>
      </w:r>
    </w:p>
    <w:p w14:paraId="19E97B87">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孩子大部分时间在学校度过，老师对孩子在学校的表现有更直观的了解。家长要与老师保持密切的沟通，了解孩子在课堂上的学习状态、行为表现以及与同学的相处情况。如果老师反馈孩子存在注意力不集中、多动、纪律性差等问题，家长应认真对待，与老师共同探讨孩子的情况，并及时带孩子到专业机构进行评估和诊断。</w:t>
      </w:r>
    </w:p>
    <w:p w14:paraId="063EF25C">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总之，ADHD是一种需要我们高度重视的神经发育障碍性疾病。通过了解ADHD的定义、诊断标准、发病原因、治疗方法以及日常生活管理等方面的知识，我们能够更好地识别和帮助ADHD患者。早期发现、早期干预，从而提高他们的生活质量，帮助他们更好地融入社会，实现自己的人生价值。同时，我们也应该消除对ADHD患者的误解和歧视，给予他们更多的关爱和支持，让他们在温暖和理解中健康成长。</w:t>
      </w:r>
    </w:p>
    <w:p w14:paraId="4916DB63">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firstLine="482" w:firstLineChars="150"/>
        <w:textAlignment w:val="auto"/>
        <w:rPr>
          <w:rFonts w:hint="eastAsia" w:ascii="仿宋_GB2312" w:hAnsi="仿宋_GB2312" w:eastAsia="仿宋_GB2312" w:cs="仿宋_GB2312"/>
          <w:b/>
          <w:sz w:val="32"/>
          <w:szCs w:val="32"/>
        </w:rPr>
      </w:pPr>
    </w:p>
    <w:p w14:paraId="436C41EE">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firstLine="482" w:firstLineChars="150"/>
        <w:textAlignment w:val="auto"/>
        <w:rPr>
          <w:rFonts w:hint="eastAsia" w:ascii="仿宋_GB2312" w:hAnsi="仿宋_GB2312" w:eastAsia="仿宋_GB2312" w:cs="仿宋_GB2312"/>
          <w:b/>
          <w:sz w:val="32"/>
          <w:szCs w:val="32"/>
        </w:rPr>
      </w:pPr>
    </w:p>
    <w:p w14:paraId="376575AE">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firstLine="482" w:firstLineChars="150"/>
        <w:textAlignment w:val="auto"/>
        <w:rPr>
          <w:rFonts w:hint="eastAsia" w:ascii="仿宋_GB2312" w:hAnsi="仿宋_GB2312" w:eastAsia="仿宋_GB2312" w:cs="仿宋_GB2312"/>
          <w:b/>
          <w:sz w:val="32"/>
          <w:szCs w:val="32"/>
        </w:rPr>
      </w:pPr>
    </w:p>
    <w:p w14:paraId="6E8C4E5B">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firstLine="482" w:firstLineChars="150"/>
        <w:textAlignment w:val="auto"/>
        <w:rPr>
          <w:rFonts w:hint="eastAsia" w:ascii="仿宋_GB2312" w:hAnsi="仿宋_GB2312" w:eastAsia="仿宋_GB2312" w:cs="仿宋_GB2312"/>
          <w:b/>
          <w:sz w:val="32"/>
          <w:szCs w:val="32"/>
        </w:rPr>
      </w:pPr>
    </w:p>
    <w:p w14:paraId="04C95F26">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firstLine="482" w:firstLineChars="150"/>
        <w:textAlignment w:val="auto"/>
        <w:rPr>
          <w:rFonts w:hint="eastAsia" w:ascii="仿宋_GB2312" w:hAnsi="仿宋_GB2312" w:eastAsia="仿宋_GB2312" w:cs="仿宋_GB2312"/>
          <w:b/>
          <w:sz w:val="32"/>
          <w:szCs w:val="32"/>
        </w:rPr>
      </w:pPr>
    </w:p>
    <w:p w14:paraId="5A2DC3EF">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firstLine="482" w:firstLineChars="150"/>
        <w:textAlignment w:val="auto"/>
        <w:rPr>
          <w:rFonts w:hint="eastAsia" w:ascii="仿宋_GB2312" w:hAnsi="仿宋_GB2312" w:eastAsia="仿宋_GB2312" w:cs="仿宋_GB2312"/>
          <w:b/>
          <w:sz w:val="32"/>
          <w:szCs w:val="32"/>
        </w:rPr>
      </w:pPr>
    </w:p>
    <w:p w14:paraId="6BA1DDC2">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0" w:firstLineChars="0"/>
        <w:textAlignment w:val="auto"/>
        <w:rPr>
          <w:rFonts w:hint="eastAsia" w:ascii="仿宋_GB2312" w:hAnsi="仿宋_GB2312" w:eastAsia="仿宋_GB2312" w:cs="仿宋_GB2312"/>
          <w:b/>
          <w:sz w:val="32"/>
          <w:szCs w:val="32"/>
        </w:rPr>
      </w:pPr>
    </w:p>
    <w:p w14:paraId="44B11844">
      <w:pPr>
        <w:keepNext w:val="0"/>
        <w:keepLines w:val="0"/>
        <w:pageBreakBefore w:val="0"/>
        <w:widowControl w:val="0"/>
        <w:tabs>
          <w:tab w:val="left" w:pos="360"/>
        </w:tabs>
        <w:kinsoku/>
        <w:wordWrap/>
        <w:overflowPunct/>
        <w:topLinePunct w:val="0"/>
        <w:autoSpaceDE w:val="0"/>
        <w:autoSpaceDN w:val="0"/>
        <w:bidi w:val="0"/>
        <w:adjustRightInd w:val="0"/>
        <w:snapToGrid/>
        <w:spacing w:line="590" w:lineRule="exact"/>
        <w:ind w:left="0" w:leftChars="0" w:firstLine="0" w:firstLine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附</w:t>
      </w:r>
      <w:r>
        <w:rPr>
          <w:rFonts w:hint="eastAsia" w:ascii="仿宋_GB2312" w:hAnsi="仿宋_GB2312" w:eastAsia="仿宋_GB2312" w:cs="仿宋_GB2312"/>
          <w:b/>
          <w:sz w:val="32"/>
          <w:szCs w:val="32"/>
          <w:lang w:eastAsia="zh-CN"/>
        </w:rPr>
        <w:t>单</w:t>
      </w:r>
      <w:r>
        <w:rPr>
          <w:rFonts w:hint="eastAsia" w:ascii="仿宋_GB2312" w:hAnsi="仿宋_GB2312" w:eastAsia="仿宋_GB2312" w:cs="仿宋_GB2312"/>
          <w:b/>
          <w:sz w:val="32"/>
          <w:szCs w:val="32"/>
        </w:rPr>
        <w:t>选</w:t>
      </w:r>
      <w:bookmarkStart w:id="1" w:name="_GoBack"/>
      <w:bookmarkEnd w:id="1"/>
      <w:r>
        <w:rPr>
          <w:rFonts w:hint="eastAsia" w:ascii="仿宋_GB2312" w:hAnsi="仿宋_GB2312" w:eastAsia="仿宋_GB2312" w:cs="仿宋_GB2312"/>
          <w:b/>
          <w:sz w:val="32"/>
          <w:szCs w:val="32"/>
        </w:rPr>
        <w:t>题</w:t>
      </w:r>
    </w:p>
    <w:p w14:paraId="485DC3EF">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1. ADHD的中文全称是？</w:t>
      </w:r>
    </w:p>
    <w:p w14:paraId="0F13CF8B">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注意缺陷多动障碍</w:t>
      </w:r>
    </w:p>
    <w:p w14:paraId="3D7E27D5">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自闭症谱系障碍</w:t>
      </w:r>
    </w:p>
    <w:p w14:paraId="1A488D1A">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儿童精神分裂症</w:t>
      </w:r>
    </w:p>
    <w:p w14:paraId="3C3D3877">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学习障碍</w:t>
      </w:r>
    </w:p>
    <w:p w14:paraId="03390523">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2. 以下哪一项不属于ADHD的核心症状？</w:t>
      </w:r>
    </w:p>
    <w:p w14:paraId="0FAC762B">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注意力不集中</w:t>
      </w:r>
    </w:p>
    <w:p w14:paraId="113AAFFF">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多动</w:t>
      </w:r>
    </w:p>
    <w:p w14:paraId="7548E59B">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社交障碍</w:t>
      </w:r>
    </w:p>
    <w:p w14:paraId="0804BBD1">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冲动</w:t>
      </w:r>
    </w:p>
    <w:p w14:paraId="729ADBE0">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3. 通常ADHD在什么年龄段开始出现症状？</w:t>
      </w:r>
    </w:p>
    <w:p w14:paraId="070C5990">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0 - 3岁</w:t>
      </w:r>
    </w:p>
    <w:p w14:paraId="6749268A">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3 - 6岁</w:t>
      </w:r>
    </w:p>
    <w:p w14:paraId="1C94AD00">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6 - 9岁</w:t>
      </w:r>
    </w:p>
    <w:p w14:paraId="281D8D1C">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9 - 12岁</w:t>
      </w:r>
    </w:p>
    <w:p w14:paraId="15715952">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4. 下列哪种行为更可能是ADHD患者的表现？</w:t>
      </w:r>
    </w:p>
    <w:p w14:paraId="22DC4A03">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长时间专注玩拼图</w:t>
      </w:r>
    </w:p>
    <w:p w14:paraId="498CBC8B">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安静地坐在座位上听课</w:t>
      </w:r>
    </w:p>
    <w:p w14:paraId="1E88D772">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经常打断别人说话</w:t>
      </w:r>
    </w:p>
    <w:p w14:paraId="48077141">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耐心排队等待</w:t>
      </w:r>
    </w:p>
    <w:p w14:paraId="336B29CD">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5. 关于ADHD的成因，以下说法正确的是？</w:t>
      </w:r>
    </w:p>
    <w:p w14:paraId="7444B13D">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完全是因为教养方式不当</w:t>
      </w:r>
    </w:p>
    <w:p w14:paraId="525C66FF">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主要是由基因决定，与环境无关</w:t>
      </w:r>
    </w:p>
    <w:p w14:paraId="68E0D9D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是遗传因素和环境因素共同作用的结果</w:t>
      </w:r>
    </w:p>
    <w:p w14:paraId="04D7D9CB">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是因为孩子故意调皮捣蛋</w:t>
      </w:r>
    </w:p>
    <w:p w14:paraId="146AFCC1">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6. 对ADHD的诊断主要依据是？</w:t>
      </w:r>
    </w:p>
    <w:p w14:paraId="6F926B5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血液检查</w:t>
      </w:r>
    </w:p>
    <w:p w14:paraId="5C9F79B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脑部CT</w:t>
      </w:r>
    </w:p>
    <w:p w14:paraId="695B4DF3">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家长和教师的观察报告、临床访谈及相关行为评估量表</w:t>
      </w:r>
    </w:p>
    <w:p w14:paraId="22424B80">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心理测试问卷</w:t>
      </w:r>
    </w:p>
    <w:p w14:paraId="4276BF0C">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7. 目前治疗ADHD最常用的方法是？</w:t>
      </w:r>
    </w:p>
    <w:p w14:paraId="2F4CE88F">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药物治疗结合心理行为治疗</w:t>
      </w:r>
    </w:p>
    <w:p w14:paraId="0C6DEC8F">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单纯药物治疗</w:t>
      </w:r>
    </w:p>
    <w:p w14:paraId="3408903D">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单纯心理行为治疗</w:t>
      </w:r>
    </w:p>
    <w:p w14:paraId="01C6FD0A">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手术治疗</w:t>
      </w:r>
    </w:p>
    <w:p w14:paraId="270A68F2">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8. ADHD患者在以下哪种场景中，症状可能会相对不明显？</w:t>
      </w:r>
    </w:p>
    <w:p w14:paraId="795D904B">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热闹的游乐场</w:t>
      </w:r>
    </w:p>
    <w:p w14:paraId="5ECF3E14">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自己感兴趣的游戏活动中</w:t>
      </w:r>
    </w:p>
    <w:p w14:paraId="764046FC">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安静的图书馆</w:t>
      </w:r>
    </w:p>
    <w:p w14:paraId="5E8D7815">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严肃的课堂</w:t>
      </w:r>
    </w:p>
    <w:p w14:paraId="7B973A98">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9.对于ADHD患者来说，以下哪种说法是正确的？</w:t>
      </w:r>
    </w:p>
    <w:p w14:paraId="5D00E6D2">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随着年龄增长，症状一定会自然消失</w:t>
      </w:r>
    </w:p>
    <w:p w14:paraId="7CD43FA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症状会持续影响学习、工作和生活</w:t>
      </w:r>
    </w:p>
    <w:p w14:paraId="247C5815">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只有儿童才会患ADHD</w:t>
      </w:r>
    </w:p>
    <w:p w14:paraId="2EE58881">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只要加强体育锻炼，就能完全治愈ADHD</w:t>
      </w:r>
    </w:p>
    <w:p w14:paraId="55EB6BD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10.以下哪种药物常用于治疗ADHD？</w:t>
      </w:r>
    </w:p>
    <w:p w14:paraId="6737E539">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A. 阿莫西林</w:t>
      </w:r>
    </w:p>
    <w:p w14:paraId="52213CE5">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B. 利他林（哌甲酯）</w:t>
      </w:r>
    </w:p>
    <w:p w14:paraId="5692D9D4">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C. 布洛芬</w:t>
      </w:r>
    </w:p>
    <w:p w14:paraId="19A1A950">
      <w:pPr>
        <w:pStyle w:val="2"/>
        <w:keepNext w:val="0"/>
        <w:keepLines w:val="0"/>
        <w:pageBreakBefore w:val="0"/>
        <w:widowControl w:val="0"/>
        <w:kinsoku/>
        <w:wordWrap/>
        <w:overflowPunct/>
        <w:topLinePunct w:val="0"/>
        <w:bidi w:val="0"/>
        <w:snapToGrid/>
        <w:spacing w:line="590" w:lineRule="exact"/>
        <w:ind w:left="0" w:leftChars="0" w:firstLine="0" w:firstLineChars="0"/>
        <w:textAlignment w:val="auto"/>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zh-TW"/>
          <w14:textFill>
            <w14:solidFill>
              <w14:schemeClr w14:val="tx1"/>
            </w14:solidFill>
          </w14:textFill>
        </w:rPr>
        <w:t>D. 奥美拉唑</w:t>
      </w:r>
    </w:p>
    <w:p w14:paraId="753C9E85">
      <w:pPr>
        <w:pStyle w:val="2"/>
        <w:ind w:left="0" w:leftChars="0" w:firstLine="0" w:firstLineChars="0"/>
        <w:rPr>
          <w:rFonts w:ascii="宋体" w:hAnsi="宋体" w:eastAsia="宋体" w:cs="宋体"/>
          <w:b/>
          <w:bCs/>
          <w:sz w:val="21"/>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814" w:right="1587" w:bottom="1701" w:left="1587" w:header="851" w:footer="992" w:gutter="0"/>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Palatino Linotype">
    <w:panose1 w:val="02040502050505030304"/>
    <w:charset w:val="00"/>
    <w:family w:val="roman"/>
    <w:pitch w:val="default"/>
    <w:sig w:usb0="E0000287" w:usb1="40000013"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53291">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3D9B9">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9990F">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99B5C">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26347">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D1481">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documentProtection w:enforcement="0"/>
  <w:defaultTabStop w:val="420"/>
  <w:drawingGridVerticalSpacing w:val="16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MWVkOTMwY2IxNWJmMDIyZjk1ZjU3ODIwZDg5YjQifQ=="/>
    <w:docVar w:name="KSO_WPS_MARK_KEY" w:val="43c76050-e167-4be9-a9a5-8960a4678418"/>
  </w:docVars>
  <w:rsids>
    <w:rsidRoot w:val="00496888"/>
    <w:rsid w:val="00111C39"/>
    <w:rsid w:val="00184EB2"/>
    <w:rsid w:val="00262FFB"/>
    <w:rsid w:val="002820A6"/>
    <w:rsid w:val="002D0021"/>
    <w:rsid w:val="003127B4"/>
    <w:rsid w:val="0033075F"/>
    <w:rsid w:val="003A3464"/>
    <w:rsid w:val="003C4549"/>
    <w:rsid w:val="00496888"/>
    <w:rsid w:val="00565021"/>
    <w:rsid w:val="005C0CFD"/>
    <w:rsid w:val="005C621D"/>
    <w:rsid w:val="005C6ED2"/>
    <w:rsid w:val="005D6B28"/>
    <w:rsid w:val="006C4784"/>
    <w:rsid w:val="006D19A6"/>
    <w:rsid w:val="0070649E"/>
    <w:rsid w:val="00777168"/>
    <w:rsid w:val="00795FCD"/>
    <w:rsid w:val="007E1F20"/>
    <w:rsid w:val="00865787"/>
    <w:rsid w:val="008D471D"/>
    <w:rsid w:val="00905799"/>
    <w:rsid w:val="009472F7"/>
    <w:rsid w:val="00956D5B"/>
    <w:rsid w:val="009D6C28"/>
    <w:rsid w:val="009E5964"/>
    <w:rsid w:val="00A5146D"/>
    <w:rsid w:val="00A64FAD"/>
    <w:rsid w:val="00B26EF0"/>
    <w:rsid w:val="00B54209"/>
    <w:rsid w:val="00BC5A5A"/>
    <w:rsid w:val="00BF5EB3"/>
    <w:rsid w:val="00D27CEC"/>
    <w:rsid w:val="00D4053E"/>
    <w:rsid w:val="00D57804"/>
    <w:rsid w:val="00DE4D2A"/>
    <w:rsid w:val="00E3641E"/>
    <w:rsid w:val="00E73587"/>
    <w:rsid w:val="00E767AE"/>
    <w:rsid w:val="00EA73BE"/>
    <w:rsid w:val="00EB4BF8"/>
    <w:rsid w:val="00EB6581"/>
    <w:rsid w:val="00EE309E"/>
    <w:rsid w:val="00F94089"/>
    <w:rsid w:val="00FA72CA"/>
    <w:rsid w:val="00FB69B5"/>
    <w:rsid w:val="022E44A8"/>
    <w:rsid w:val="031713E0"/>
    <w:rsid w:val="04B34011"/>
    <w:rsid w:val="0E915FA7"/>
    <w:rsid w:val="1A915F8E"/>
    <w:rsid w:val="1F4556DB"/>
    <w:rsid w:val="20C24D25"/>
    <w:rsid w:val="22692C18"/>
    <w:rsid w:val="25913DFD"/>
    <w:rsid w:val="25D95C4D"/>
    <w:rsid w:val="25E841DF"/>
    <w:rsid w:val="2C1E2967"/>
    <w:rsid w:val="2D7A6FBD"/>
    <w:rsid w:val="32571562"/>
    <w:rsid w:val="3396C5D8"/>
    <w:rsid w:val="3A5E4C98"/>
    <w:rsid w:val="3B724559"/>
    <w:rsid w:val="3CAA6754"/>
    <w:rsid w:val="3D8E75CE"/>
    <w:rsid w:val="3E3E76FA"/>
    <w:rsid w:val="46082D8F"/>
    <w:rsid w:val="477F4818"/>
    <w:rsid w:val="4A527BD5"/>
    <w:rsid w:val="4AF8228A"/>
    <w:rsid w:val="533106DE"/>
    <w:rsid w:val="535750ED"/>
    <w:rsid w:val="60623C52"/>
    <w:rsid w:val="64012A38"/>
    <w:rsid w:val="654805EC"/>
    <w:rsid w:val="66DB0AA4"/>
    <w:rsid w:val="67193AFD"/>
    <w:rsid w:val="67B23D9D"/>
    <w:rsid w:val="6AB10F8A"/>
    <w:rsid w:val="71A11C56"/>
    <w:rsid w:val="7589272C"/>
    <w:rsid w:val="76076FBA"/>
    <w:rsid w:val="777F37B3"/>
    <w:rsid w:val="77D7B4CD"/>
    <w:rsid w:val="799F9CF6"/>
    <w:rsid w:val="7C4C1AAE"/>
    <w:rsid w:val="7DDEEF69"/>
    <w:rsid w:val="9F974332"/>
    <w:rsid w:val="9FEC8C76"/>
    <w:rsid w:val="BD9F7C54"/>
    <w:rsid w:val="BFFFFD4C"/>
    <w:rsid w:val="DFFD882A"/>
    <w:rsid w:val="EFD63EFA"/>
    <w:rsid w:val="FFDE7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480" w:firstLineChars="200"/>
    </w:pPr>
    <w:rPr>
      <w:rFonts w:ascii="Times New Roman" w:hAnsi="Times New Roman" w:eastAsia="微软雅黑" w:cs="Times New Roman"/>
      <w:color w:val="000000"/>
      <w:sz w:val="24"/>
      <w:szCs w:val="24"/>
      <w:lang w:val="zh-TW" w:eastAsia="zh-TW" w:bidi="zh-TW"/>
    </w:rPr>
  </w:style>
  <w:style w:type="paragraph" w:styleId="3">
    <w:name w:val="heading 2"/>
    <w:basedOn w:val="1"/>
    <w:next w:val="1"/>
    <w:autoRedefine/>
    <w:semiHidden/>
    <w:unhideWhenUsed/>
    <w:qFormat/>
    <w:uiPriority w:val="0"/>
    <w:pPr>
      <w:spacing w:before="63"/>
      <w:ind w:left="203"/>
      <w:outlineLvl w:val="1"/>
    </w:pPr>
    <w:rPr>
      <w:rFonts w:eastAsia="Times New Roman"/>
      <w:b/>
      <w:bCs/>
      <w:sz w:val="41"/>
      <w:szCs w:val="41"/>
      <w:u w:color="000000"/>
      <w:lang w:val="en-US" w:eastAsia="en-US" w:bidi="en-US"/>
    </w:rPr>
  </w:style>
  <w:style w:type="paragraph" w:styleId="4">
    <w:name w:val="heading 3"/>
    <w:basedOn w:val="1"/>
    <w:next w:val="1"/>
    <w:link w:val="12"/>
    <w:semiHidden/>
    <w:unhideWhenUsed/>
    <w:qFormat/>
    <w:uiPriority w:val="0"/>
    <w:pPr>
      <w:keepNext/>
      <w:keepLines/>
      <w:outlineLvl w:val="2"/>
    </w:pPr>
    <w:rPr>
      <w:b/>
    </w:rPr>
  </w:style>
  <w:style w:type="paragraph" w:styleId="5">
    <w:name w:val="heading 4"/>
    <w:basedOn w:val="1"/>
    <w:next w:val="1"/>
    <w:semiHidden/>
    <w:unhideWhenUsed/>
    <w:qFormat/>
    <w:uiPriority w:val="0"/>
    <w:pPr>
      <w:keepNext/>
      <w:keepLines/>
      <w:spacing w:line="372" w:lineRule="auto"/>
      <w:outlineLvl w:val="3"/>
    </w:pPr>
    <w:rPr>
      <w:rFonts w:ascii="Arial" w:hAnsi="Arial" w:eastAsia="黑体"/>
      <w:b/>
      <w:sz w:val="21"/>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autoRedefine/>
    <w:qFormat/>
    <w:uiPriority w:val="0"/>
    <w:pPr>
      <w:spacing w:line="480" w:lineRule="auto"/>
      <w:ind w:left="420" w:leftChars="200"/>
    </w:pPr>
  </w:style>
  <w:style w:type="paragraph" w:styleId="6">
    <w:name w:val="Body Text"/>
    <w:basedOn w:val="1"/>
    <w:link w:val="13"/>
    <w:autoRedefine/>
    <w:qFormat/>
    <w:uiPriority w:val="0"/>
    <w:pPr>
      <w:spacing w:before="120" w:after="120" w:line="360" w:lineRule="auto"/>
      <w:ind w:firstLine="880"/>
    </w:pPr>
    <w:rPr>
      <w:rFonts w:ascii="Palatino Linotype" w:hAnsi="Palatino Linotype"/>
      <w:szCs w:val="19"/>
    </w:rPr>
  </w:style>
  <w:style w:type="paragraph" w:styleId="7">
    <w:name w:val="footer"/>
    <w:basedOn w:val="1"/>
    <w:link w:val="30"/>
    <w:autoRedefine/>
    <w:qFormat/>
    <w:uiPriority w:val="0"/>
    <w:pPr>
      <w:tabs>
        <w:tab w:val="center" w:pos="4153"/>
        <w:tab w:val="right" w:pos="8306"/>
      </w:tabs>
      <w:snapToGrid w:val="0"/>
    </w:pPr>
    <w:rPr>
      <w:sz w:val="18"/>
      <w:szCs w:val="18"/>
    </w:rPr>
  </w:style>
  <w:style w:type="paragraph" w:styleId="8">
    <w:name w:val="header"/>
    <w:basedOn w:val="1"/>
    <w:link w:val="29"/>
    <w:autoRedefine/>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3 字符"/>
    <w:link w:val="4"/>
    <w:autoRedefine/>
    <w:qFormat/>
    <w:uiPriority w:val="0"/>
    <w:rPr>
      <w:rFonts w:ascii="Times New Roman" w:hAnsi="Times New Roman" w:eastAsia="宋体" w:cs="Times New Roman"/>
      <w:b/>
      <w:color w:val="000000"/>
      <w:sz w:val="24"/>
      <w:lang w:val="zh-TW" w:eastAsia="zh-TW" w:bidi="zh-TW"/>
    </w:rPr>
  </w:style>
  <w:style w:type="character" w:customStyle="1" w:styleId="13">
    <w:name w:val="正文文本 字符"/>
    <w:link w:val="6"/>
    <w:autoRedefine/>
    <w:qFormat/>
    <w:uiPriority w:val="1"/>
    <w:rPr>
      <w:rFonts w:ascii="Palatino Linotype" w:hAnsi="Palatino Linotype" w:eastAsia="微软雅黑" w:cs="Palatino Linotype"/>
      <w:sz w:val="24"/>
      <w:szCs w:val="19"/>
      <w:lang w:val="en-US" w:eastAsia="en-US" w:bidi="en-US"/>
    </w:rPr>
  </w:style>
  <w:style w:type="paragraph" w:customStyle="1" w:styleId="14">
    <w:name w:val="Body text (2)"/>
    <w:basedOn w:val="1"/>
    <w:autoRedefine/>
    <w:qFormat/>
    <w:uiPriority w:val="0"/>
    <w:pPr>
      <w:shd w:val="clear" w:color="auto" w:fill="FFFFFF"/>
    </w:pPr>
    <w:rPr>
      <w:sz w:val="20"/>
      <w:szCs w:val="20"/>
    </w:rPr>
  </w:style>
  <w:style w:type="character" w:customStyle="1" w:styleId="15">
    <w:name w:val="Body text (2) + SimSun11"/>
    <w:basedOn w:val="16"/>
    <w:autoRedefine/>
    <w:qFormat/>
    <w:uiPriority w:val="0"/>
    <w:rPr>
      <w:rFonts w:ascii="宋体" w:hAnsi="宋体" w:eastAsia="宋体" w:cs="宋体"/>
      <w:sz w:val="18"/>
      <w:szCs w:val="18"/>
      <w:u w:val="none"/>
    </w:rPr>
  </w:style>
  <w:style w:type="character" w:customStyle="1" w:styleId="16">
    <w:name w:val="Body text (2)_"/>
    <w:basedOn w:val="11"/>
    <w:link w:val="17"/>
    <w:autoRedefine/>
    <w:qFormat/>
    <w:uiPriority w:val="0"/>
    <w:rPr>
      <w:sz w:val="20"/>
      <w:szCs w:val="20"/>
      <w:u w:val="none"/>
    </w:rPr>
  </w:style>
  <w:style w:type="paragraph" w:customStyle="1" w:styleId="17">
    <w:name w:val="Body text (2)2"/>
    <w:basedOn w:val="1"/>
    <w:link w:val="16"/>
    <w:autoRedefine/>
    <w:qFormat/>
    <w:uiPriority w:val="0"/>
    <w:pPr>
      <w:shd w:val="clear" w:color="auto" w:fill="FFFFFF"/>
    </w:pPr>
    <w:rPr>
      <w:sz w:val="20"/>
      <w:szCs w:val="20"/>
    </w:rPr>
  </w:style>
  <w:style w:type="character" w:customStyle="1" w:styleId="18">
    <w:name w:val="Body text (2) + SimSun92"/>
    <w:basedOn w:val="16"/>
    <w:autoRedefine/>
    <w:qFormat/>
    <w:uiPriority w:val="0"/>
    <w:rPr>
      <w:rFonts w:ascii="宋体" w:hAnsi="宋体" w:eastAsia="宋体" w:cs="宋体"/>
      <w:color w:val="0E6CCE"/>
      <w:spacing w:val="0"/>
      <w:w w:val="100"/>
      <w:position w:val="0"/>
      <w:sz w:val="18"/>
      <w:szCs w:val="18"/>
      <w:u w:val="none"/>
      <w:lang w:val="zh-TW" w:eastAsia="zh-TW" w:bidi="zh-TW"/>
    </w:rPr>
  </w:style>
  <w:style w:type="character" w:customStyle="1" w:styleId="19">
    <w:name w:val="Body text (2) + SimSun134"/>
    <w:basedOn w:val="16"/>
    <w:qFormat/>
    <w:uiPriority w:val="0"/>
    <w:rPr>
      <w:rFonts w:ascii="宋体" w:hAnsi="宋体" w:eastAsia="宋体" w:cs="宋体"/>
      <w:color w:val="000000"/>
      <w:spacing w:val="0"/>
      <w:w w:val="100"/>
      <w:position w:val="0"/>
      <w:sz w:val="16"/>
      <w:szCs w:val="16"/>
      <w:u w:val="none"/>
      <w:lang w:val="en-US" w:eastAsia="en-US" w:bidi="en-US"/>
    </w:rPr>
  </w:style>
  <w:style w:type="character" w:customStyle="1" w:styleId="20">
    <w:name w:val="Body text (2) + SimSun186"/>
    <w:basedOn w:val="16"/>
    <w:qFormat/>
    <w:uiPriority w:val="0"/>
    <w:rPr>
      <w:rFonts w:ascii="宋体" w:hAnsi="宋体" w:eastAsia="宋体" w:cs="宋体"/>
      <w:color w:val="000000"/>
      <w:spacing w:val="0"/>
      <w:w w:val="30"/>
      <w:position w:val="0"/>
      <w:sz w:val="19"/>
      <w:szCs w:val="19"/>
      <w:u w:val="none"/>
      <w:lang w:val="en-US" w:eastAsia="en-US" w:bidi="en-US"/>
    </w:rPr>
  </w:style>
  <w:style w:type="character" w:customStyle="1" w:styleId="21">
    <w:name w:val="Body text (2) + Arial"/>
    <w:basedOn w:val="16"/>
    <w:autoRedefine/>
    <w:qFormat/>
    <w:uiPriority w:val="0"/>
    <w:rPr>
      <w:rFonts w:ascii="Arial" w:hAnsi="Arial" w:eastAsia="Arial" w:cs="Arial"/>
      <w:color w:val="000000"/>
      <w:spacing w:val="0"/>
      <w:w w:val="100"/>
      <w:position w:val="0"/>
      <w:sz w:val="18"/>
      <w:szCs w:val="18"/>
      <w:u w:val="none"/>
      <w:lang w:val="en-US" w:eastAsia="en-US" w:bidi="en-US"/>
    </w:rPr>
  </w:style>
  <w:style w:type="character" w:customStyle="1" w:styleId="22">
    <w:name w:val="Body text (2) + SimSun"/>
    <w:basedOn w:val="16"/>
    <w:qFormat/>
    <w:uiPriority w:val="0"/>
    <w:rPr>
      <w:rFonts w:ascii="宋体" w:hAnsi="宋体" w:eastAsia="宋体" w:cs="宋体"/>
      <w:sz w:val="21"/>
      <w:szCs w:val="21"/>
      <w:u w:val="none"/>
      <w:lang w:val="zh-TW" w:eastAsia="zh-TW" w:bidi="zh-TW"/>
    </w:rPr>
  </w:style>
  <w:style w:type="character" w:customStyle="1" w:styleId="23">
    <w:name w:val="Body text (2) + 9.5 pt Exact"/>
    <w:basedOn w:val="16"/>
    <w:autoRedefine/>
    <w:qFormat/>
    <w:uiPriority w:val="0"/>
    <w:rPr>
      <w:rFonts w:ascii="Times New Roman" w:hAnsi="Times New Roman" w:eastAsia="Times New Roman" w:cs="Times New Roman"/>
      <w:color w:val="000000"/>
      <w:spacing w:val="0"/>
      <w:w w:val="100"/>
      <w:position w:val="0"/>
      <w:sz w:val="19"/>
      <w:szCs w:val="19"/>
      <w:u w:val="none"/>
      <w:lang w:val="en-US" w:eastAsia="en-US" w:bidi="en-US"/>
    </w:rPr>
  </w:style>
  <w:style w:type="character" w:customStyle="1" w:styleId="24">
    <w:name w:val="Body text (2) + Bold Exact1"/>
    <w:basedOn w:val="16"/>
    <w:qFormat/>
    <w:uiPriority w:val="0"/>
    <w:rPr>
      <w:rFonts w:ascii="Times New Roman" w:hAnsi="Times New Roman" w:eastAsia="Times New Roman" w:cs="Times New Roman"/>
      <w:b/>
      <w:bCs/>
      <w:color w:val="000000"/>
      <w:spacing w:val="0"/>
      <w:w w:val="100"/>
      <w:position w:val="0"/>
      <w:sz w:val="20"/>
      <w:szCs w:val="20"/>
      <w:u w:val="none"/>
      <w:lang w:val="en-US" w:eastAsia="en-US" w:bidi="en-US"/>
    </w:rPr>
  </w:style>
  <w:style w:type="character" w:customStyle="1" w:styleId="25">
    <w:name w:val="Body text (2) + SimSun Exact2"/>
    <w:basedOn w:val="16"/>
    <w:qFormat/>
    <w:uiPriority w:val="0"/>
    <w:rPr>
      <w:rFonts w:ascii="宋体" w:hAnsi="宋体" w:eastAsia="宋体" w:cs="宋体"/>
      <w:color w:val="000000"/>
      <w:spacing w:val="0"/>
      <w:w w:val="100"/>
      <w:position w:val="0"/>
      <w:sz w:val="20"/>
      <w:szCs w:val="20"/>
      <w:u w:val="none"/>
      <w:lang w:val="zh-TW" w:eastAsia="zh-TW" w:bidi="zh-TW"/>
    </w:rPr>
  </w:style>
  <w:style w:type="character" w:customStyle="1" w:styleId="26">
    <w:name w:val="Body text (2) Exact3"/>
    <w:basedOn w:val="16"/>
    <w:autoRedefine/>
    <w:qFormat/>
    <w:uiPriority w:val="0"/>
    <w:rPr>
      <w:rFonts w:ascii="Times New Roman" w:hAnsi="Times New Roman" w:eastAsia="Times New Roman" w:cs="Times New Roman"/>
      <w:color w:val="000000"/>
      <w:spacing w:val="0"/>
      <w:w w:val="100"/>
      <w:position w:val="0"/>
      <w:sz w:val="20"/>
      <w:szCs w:val="20"/>
      <w:u w:val="none"/>
      <w:lang w:val="zh-TW" w:eastAsia="zh-TW" w:bidi="zh-TW"/>
    </w:rPr>
  </w:style>
  <w:style w:type="character" w:customStyle="1" w:styleId="27">
    <w:name w:val="Body text (2) + 13 pt"/>
    <w:basedOn w:val="16"/>
    <w:uiPriority w:val="0"/>
    <w:rPr>
      <w:rFonts w:ascii="Times New Roman" w:hAnsi="Times New Roman" w:eastAsia="Times New Roman" w:cs="Times New Roman"/>
      <w:b/>
      <w:bCs/>
      <w:color w:val="000000"/>
      <w:spacing w:val="0"/>
      <w:w w:val="100"/>
      <w:position w:val="0"/>
      <w:sz w:val="26"/>
      <w:szCs w:val="26"/>
      <w:u w:val="none"/>
      <w:lang w:val="en-US" w:eastAsia="en-US" w:bidi="en-US"/>
    </w:rPr>
  </w:style>
  <w:style w:type="character" w:customStyle="1" w:styleId="28">
    <w:name w:val="0 Text"/>
    <w:qFormat/>
    <w:uiPriority w:val="0"/>
    <w:rPr>
      <w:b/>
      <w:bCs/>
    </w:rPr>
  </w:style>
  <w:style w:type="character" w:customStyle="1" w:styleId="29">
    <w:name w:val="页眉 字符"/>
    <w:basedOn w:val="11"/>
    <w:link w:val="8"/>
    <w:autoRedefine/>
    <w:qFormat/>
    <w:uiPriority w:val="0"/>
    <w:rPr>
      <w:rFonts w:eastAsia="微软雅黑"/>
      <w:color w:val="000000"/>
      <w:sz w:val="18"/>
      <w:szCs w:val="18"/>
      <w:lang w:val="zh-TW" w:eastAsia="zh-TW" w:bidi="zh-TW"/>
    </w:rPr>
  </w:style>
  <w:style w:type="character" w:customStyle="1" w:styleId="30">
    <w:name w:val="页脚 字符"/>
    <w:basedOn w:val="11"/>
    <w:link w:val="7"/>
    <w:autoRedefine/>
    <w:qFormat/>
    <w:uiPriority w:val="0"/>
    <w:rPr>
      <w:rFonts w:eastAsia="微软雅黑"/>
      <w:color w:val="000000"/>
      <w:sz w:val="18"/>
      <w:szCs w:val="1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823AA3F9-FAC2-4F81-BAD9-EF84AEFB6996}">
  <ds:schemaRefs/>
</ds:datastoreItem>
</file>

<file path=docProps/app.xml><?xml version="1.0" encoding="utf-8"?>
<Properties xmlns="http://schemas.openxmlformats.org/officeDocument/2006/extended-properties" xmlns:vt="http://schemas.openxmlformats.org/officeDocument/2006/docPropsVTypes">
  <Template>Normal</Template>
  <Pages>11</Pages>
  <Words>4122</Words>
  <Characters>4415</Characters>
  <Lines>31</Lines>
  <Paragraphs>8</Paragraphs>
  <TotalTime>36</TotalTime>
  <ScaleCrop>false</ScaleCrop>
  <LinksUpToDate>false</LinksUpToDate>
  <CharactersWithSpaces>4488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2024-03-04T08:21:00Z</dcterms:created>
  <dc:creator>suoyika</dc:creator>
  <cp:lastModifiedBy>lenovo</cp:lastModifiedBy>
  <cp:lastPrinted>2023-02-23T06:41:00Z</cp:lastPrinted>
  <dcterms:modified xsi:type="dcterms:W3CDTF">2025-06-17T07:57:37Z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12524488FDF1CF5E6786C26723CC5953_43</vt:lpwstr>
  </property>
  <property fmtid="{D5CDD505-2E9C-101B-9397-08002B2CF9AE}" pid="4" name="KSOTemplateDocerSaveRecord">
    <vt:lpwstr>eyJoZGlkIjoiMDAxYmE2ZWJmM2RkM2I4YjQwM2FjMjkzN2EyMTE1MGUifQ==</vt:lpwstr>
  </property>
</Properties>
</file>